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200D5" w14:textId="6AAB40C5" w:rsidR="00D2093E" w:rsidRPr="00D2093E" w:rsidRDefault="00D2093E" w:rsidP="00D2093E">
      <w:pPr>
        <w:spacing w:after="240" w:line="240" w:lineRule="auto"/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u w:val="single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u w:val="single"/>
          <w:lang w:eastAsia="en-CA"/>
          <w14:ligatures w14:val="none"/>
        </w:rPr>
        <w:t>Rest &amp; Recovery: Winter Break</w:t>
      </w:r>
    </w:p>
    <w:p w14:paraId="14A22857" w14:textId="1E39FF40" w:rsidR="00D2093E" w:rsidRPr="00D2093E" w:rsidRDefault="00D2093E" w:rsidP="00D2093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>The holiday break marks a critical transition point between the intense Short Course season and the build-up toward major championship meets in the late winter. For an adolescent swimmer, this week provides a rare and essential window to let the nervous system recover and address the "growing pains" that come with balancing puberty and high-performance training.</w:t>
      </w:r>
    </w:p>
    <w:p w14:paraId="2BF2538B" w14:textId="77777777" w:rsidR="00D2093E" w:rsidRPr="00D2093E" w:rsidRDefault="00D2093E" w:rsidP="00D2093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>The following guide is designed specifically for young competitive swimmers looking to balance holiday fun with elite-level recovery:</w:t>
      </w:r>
    </w:p>
    <w:p w14:paraId="0A7BCF58" w14:textId="77777777" w:rsidR="00D2093E" w:rsidRPr="00D2093E" w:rsidRDefault="00D2093E" w:rsidP="00D2093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pict w14:anchorId="4A6BAE24">
          <v:rect id="_x0000_i1040" style="width:0;height:1.5pt" o:hralign="center" o:hrstd="t" o:hrnoshade="t" o:hr="t" fillcolor="gray" stroked="f"/>
        </w:pict>
      </w:r>
    </w:p>
    <w:p w14:paraId="4ACE2042" w14:textId="77777777" w:rsidR="00D2093E" w:rsidRPr="00D2093E" w:rsidRDefault="00D2093E" w:rsidP="00D2093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1. Physical: The "Swimmer’s Maintenance" Routine</w:t>
      </w:r>
    </w:p>
    <w:p w14:paraId="60B87424" w14:textId="77777777" w:rsidR="00D2093E" w:rsidRPr="00D2093E" w:rsidRDefault="00D2093E" w:rsidP="00D2093E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Since adolescents are often in growth spurts, their muscles can become "tighter" than the bones they are attached to. Use this week to focus on </w:t>
      </w: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long-term injury prevention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>.</w:t>
      </w:r>
    </w:p>
    <w:p w14:paraId="1F4C8610" w14:textId="77777777" w:rsidR="00D2093E" w:rsidRPr="00D2093E" w:rsidRDefault="00D2093E" w:rsidP="00D2093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Thoracic (Upper Back) Rotations: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On hands and knees, reach one arm under your body, then rotate it toward the ceiling. Swimmers often have "stiff" upper backs, which forces the shoulders to do too much work.</w:t>
      </w:r>
    </w:p>
    <w:p w14:paraId="55BFC663" w14:textId="77777777" w:rsidR="00D2093E" w:rsidRPr="00D2093E" w:rsidRDefault="00D2093E" w:rsidP="00D2093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Wall Slides: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Stand with your back against a wall. Keep your elbows and wrists touching the wall as you slide your arms up into a "Y" and down into a "W." This activates the muscles that keep your shoulders healthy.</w:t>
      </w:r>
    </w:p>
    <w:p w14:paraId="392AB51B" w14:textId="77777777" w:rsidR="00D2093E" w:rsidRPr="00D2093E" w:rsidRDefault="00D2093E" w:rsidP="00D2093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The "Couch Stretch":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Place one knee on a couch or chair behind you and the other foot on the floor. Squeeze your glutes to feel a stretch in the front of your hip. This reverses the tightness caused by thousands of flutter kicks.</w:t>
      </w:r>
    </w:p>
    <w:p w14:paraId="3672B14A" w14:textId="77777777" w:rsidR="00D2093E" w:rsidRPr="00D2093E" w:rsidRDefault="00D2093E" w:rsidP="00D2093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Ankle Circles: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Sit on the floor and draw the alphabet with your big toe. High-level swimming requires flexible ankles for a "whip-like" kick.</w:t>
      </w:r>
    </w:p>
    <w:p w14:paraId="69082D9C" w14:textId="77777777" w:rsidR="00D2093E" w:rsidRPr="00D2093E" w:rsidRDefault="00D2093E" w:rsidP="00D2093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pict w14:anchorId="2004737F">
          <v:rect id="_x0000_i1041" style="width:0;height:1.5pt" o:hralign="center" o:hrstd="t" o:hrnoshade="t" o:hr="t" fillcolor="gray" stroked="f"/>
        </w:pict>
      </w:r>
    </w:p>
    <w:p w14:paraId="79CAAFAE" w14:textId="067C61D9" w:rsidR="00D2093E" w:rsidRPr="00D2093E" w:rsidRDefault="00D2093E" w:rsidP="00D2093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2. Mental: The Reset</w:t>
      </w:r>
    </w:p>
    <w:p w14:paraId="6FC2A9A2" w14:textId="77777777" w:rsidR="00D2093E" w:rsidRPr="00D2093E" w:rsidRDefault="00D2093E" w:rsidP="00D2093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>Winter training can be a grind; use the break to clear the "mental fog" that accumulates from early mornings and heavy sets.</w:t>
      </w:r>
    </w:p>
    <w:p w14:paraId="19F29CC5" w14:textId="77777777" w:rsidR="00D2093E" w:rsidRPr="00D2093E" w:rsidRDefault="00D2093E" w:rsidP="00D2093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Sleep Banking: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During the school year, many adolescents are chronically sleep-deprived. Aim for </w:t>
      </w: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9–10 hours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during the break. Growth hormone is primarily released during deep sleep—essential for both muscle repair and growing taller.</w:t>
      </w:r>
    </w:p>
    <w:p w14:paraId="0B750138" w14:textId="77777777" w:rsidR="00D2093E" w:rsidRPr="00D2093E" w:rsidRDefault="00D2093E" w:rsidP="00D2093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Goal Review: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Take 10 minutes to look at your times from the fall season. Write down </w:t>
      </w: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three process goals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for the next term (e.g., "consistent 15m underwater off every wall").</w:t>
      </w:r>
    </w:p>
    <w:p w14:paraId="22BC780B" w14:textId="77777777" w:rsidR="00D2093E" w:rsidRPr="00D2093E" w:rsidRDefault="00D2093E" w:rsidP="00D2093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The Power of Boredom: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Adolescent brains are constantly stimulated by school and screens. Allow yourself </w:t>
      </w:r>
      <w:proofErr w:type="gramStart"/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>to</w:t>
      </w:r>
      <w:proofErr w:type="gramEnd"/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actually be "bored." It fosters creativity and reduces the cortisol (stress) that builds up during high-pressure meets.</w:t>
      </w:r>
    </w:p>
    <w:p w14:paraId="33560867" w14:textId="77777777" w:rsidR="00D2093E" w:rsidRPr="00D2093E" w:rsidRDefault="00D2093E" w:rsidP="00D2093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pict w14:anchorId="65CF8F80">
          <v:rect id="_x0000_i1042" style="width:0;height:1.5pt" o:hralign="center" o:hrstd="t" o:hrnoshade="t" o:hr="t" fillcolor="gray" stroked="f"/>
        </w:pict>
      </w:r>
    </w:p>
    <w:p w14:paraId="068D190F" w14:textId="77777777" w:rsidR="00D2093E" w:rsidRPr="00D2093E" w:rsidRDefault="00D2093E" w:rsidP="00D2093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3. Strategic Winter Habits</w:t>
      </w:r>
    </w:p>
    <w:p w14:paraId="6E070C6B" w14:textId="6CC26439" w:rsidR="00D2093E" w:rsidRPr="00D2093E" w:rsidRDefault="00D2093E" w:rsidP="00D2093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Vitamin D &amp; Immune Support: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With less sunlight and more indoor gatherings, the immune system can take a hit. Continue any regular supplement routines and focus on colorful fruits to stay healthy.</w:t>
      </w:r>
    </w:p>
    <w:p w14:paraId="1F745903" w14:textId="77777777" w:rsidR="00D2093E" w:rsidRPr="00D2093E" w:rsidRDefault="00D2093E" w:rsidP="00D2093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lastRenderedPageBreak/>
        <w:t>Hydration "Winter Trap":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Because it’s cold, you might not feel thirsty. However, indoor heating is very dehydrating. Drink a glass of water for every holiday treat or hot chocolate you </w:t>
      </w:r>
      <w:proofErr w:type="gramStart"/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>have to</w:t>
      </w:r>
      <w:proofErr w:type="gramEnd"/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keep your muscles hydrated.</w:t>
      </w:r>
    </w:p>
    <w:p w14:paraId="4D87908C" w14:textId="77777777" w:rsidR="00D2093E" w:rsidRPr="00D2093E" w:rsidRDefault="00D2093E" w:rsidP="00D2093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Low-Impact Fun:</w:t>
      </w: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Staying active is great for </w:t>
      </w:r>
      <w:proofErr w:type="gramStart"/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>morale, but</w:t>
      </w:r>
      <w:proofErr w:type="gramEnd"/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t xml:space="preserve"> be mindful of high-impact sports (like pickup basketball or downhill skiing) if you aren't conditioned for them, as these carry a higher injury risk mid-season.</w:t>
      </w:r>
    </w:p>
    <w:p w14:paraId="64C11722" w14:textId="77777777" w:rsidR="00D2093E" w:rsidRPr="00D2093E" w:rsidRDefault="00D2093E" w:rsidP="00D2093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color w:val="1F1F1F"/>
          <w:kern w:val="0"/>
          <w:sz w:val="24"/>
          <w:szCs w:val="24"/>
          <w:lang w:eastAsia="en-CA"/>
          <w14:ligatures w14:val="none"/>
        </w:rPr>
        <w:pict w14:anchorId="66C0FC76">
          <v:rect id="_x0000_i1043" style="width:0;height:1.5pt" o:hralign="center" o:hrstd="t" o:hrnoshade="t" o:hr="t" fillcolor="gray" stroked="f"/>
        </w:pict>
      </w:r>
    </w:p>
    <w:p w14:paraId="5EA1701B" w14:textId="77777777" w:rsidR="00D2093E" w:rsidRPr="00D2093E" w:rsidRDefault="00D2093E" w:rsidP="00D2093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D2093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Summary Table for the Week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581"/>
        <w:gridCol w:w="6039"/>
      </w:tblGrid>
      <w:tr w:rsidR="00D2093E" w:rsidRPr="00D2093E" w14:paraId="2F7DF487" w14:textId="77777777" w:rsidTr="00D2093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56A634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331666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F0420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Activity</w:t>
            </w:r>
          </w:p>
        </w:tc>
      </w:tr>
      <w:tr w:rsidR="00D2093E" w:rsidRPr="00D2093E" w14:paraId="2B695010" w14:textId="77777777" w:rsidTr="00D2093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1AA72A" w14:textId="56F8C0B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Dec 2</w:t>
            </w: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2</w:t>
            </w: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-2</w:t>
            </w: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BB65C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Pure Rest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FBD2E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Zero athletic activity. Focus on family and food.</w:t>
            </w:r>
          </w:p>
        </w:tc>
      </w:tr>
      <w:tr w:rsidR="00D2093E" w:rsidRPr="00D2093E" w14:paraId="4C33ECA2" w14:textId="77777777" w:rsidTr="00D2093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313671" w14:textId="4C9B4C6B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Dec 2</w:t>
            </w: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4</w:t>
            </w: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-2</w:t>
            </w: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246DC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Mobility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6531CA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15 min of the mobility flow above. Long walk outside.</w:t>
            </w:r>
          </w:p>
        </w:tc>
      </w:tr>
      <w:tr w:rsidR="00D2093E" w:rsidRPr="00D2093E" w14:paraId="23BA438F" w14:textId="77777777" w:rsidTr="00D2093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09E7AA" w14:textId="70A21B1B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Dec 2</w:t>
            </w: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6-27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960FD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Activation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AAA0C" w14:textId="77777777" w:rsidR="00D2093E" w:rsidRPr="00D2093E" w:rsidRDefault="00D2093E" w:rsidP="00D209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2093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Add light core work (planks/dead bugs) + mobility.</w:t>
            </w:r>
          </w:p>
        </w:tc>
      </w:tr>
    </w:tbl>
    <w:p w14:paraId="08540590" w14:textId="77777777" w:rsidR="00D2093E" w:rsidRPr="00D2093E" w:rsidRDefault="00D2093E" w:rsidP="00D2093E">
      <w:pP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</w:p>
    <w:p w14:paraId="2250D6F1" w14:textId="43BFF997" w:rsidR="00D2093E" w:rsidRPr="00D2093E" w:rsidRDefault="00D2093E" w:rsidP="00D2093E">
      <w:pPr>
        <w:rPr>
          <w:rFonts w:ascii="Arial" w:hAnsi="Arial" w:cs="Arial"/>
        </w:rPr>
      </w:pPr>
      <w:r w:rsidRPr="00D2093E">
        <w:rPr>
          <w:rFonts w:ascii="Arial" w:hAnsi="Arial" w:cs="Arial"/>
          <w:b/>
          <w:bCs/>
        </w:rPr>
        <w:t>Pro-Tip:</w:t>
      </w:r>
      <w:r w:rsidRPr="00D2093E">
        <w:rPr>
          <w:rFonts w:ascii="Arial" w:hAnsi="Arial" w:cs="Arial"/>
        </w:rPr>
        <w:t xml:space="preserve"> If you start to feel "twitchy" or worried about losing fitness, remember that it takes about </w:t>
      </w:r>
      <w:r w:rsidRPr="00D2093E">
        <w:rPr>
          <w:rFonts w:ascii="Arial" w:hAnsi="Arial" w:cs="Arial"/>
          <w:b/>
          <w:bCs/>
        </w:rPr>
        <w:t>10–14 days</w:t>
      </w:r>
      <w:r w:rsidRPr="00D2093E">
        <w:rPr>
          <w:rFonts w:ascii="Arial" w:hAnsi="Arial" w:cs="Arial"/>
        </w:rPr>
        <w:t xml:space="preserve"> of total inactivity to see a real decline in aerobic capacity. A 5–7 </w:t>
      </w:r>
      <w:proofErr w:type="gramStart"/>
      <w:r w:rsidRPr="00D2093E">
        <w:rPr>
          <w:rFonts w:ascii="Arial" w:hAnsi="Arial" w:cs="Arial"/>
        </w:rPr>
        <w:t>day break</w:t>
      </w:r>
      <w:proofErr w:type="gramEnd"/>
      <w:r w:rsidRPr="00D2093E">
        <w:rPr>
          <w:rFonts w:ascii="Arial" w:hAnsi="Arial" w:cs="Arial"/>
        </w:rPr>
        <w:t xml:space="preserve"> actually makes you </w:t>
      </w:r>
      <w:r w:rsidRPr="00D2093E">
        <w:rPr>
          <w:rFonts w:ascii="Arial" w:hAnsi="Arial" w:cs="Arial"/>
          <w:i/>
          <w:iCs/>
        </w:rPr>
        <w:t>faster</w:t>
      </w:r>
      <w:r w:rsidRPr="00D2093E">
        <w:rPr>
          <w:rFonts w:ascii="Arial" w:hAnsi="Arial" w:cs="Arial"/>
        </w:rPr>
        <w:t xml:space="preserve"> in the long run because it allows your muscles to finally fully repair.</w:t>
      </w:r>
    </w:p>
    <w:sectPr w:rsidR="00D2093E" w:rsidRPr="00D20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D2E7E"/>
    <w:multiLevelType w:val="multilevel"/>
    <w:tmpl w:val="964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51E0B"/>
    <w:multiLevelType w:val="multilevel"/>
    <w:tmpl w:val="973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A2E1F"/>
    <w:multiLevelType w:val="multilevel"/>
    <w:tmpl w:val="09B2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871DC"/>
    <w:multiLevelType w:val="multilevel"/>
    <w:tmpl w:val="BD3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36D67"/>
    <w:multiLevelType w:val="multilevel"/>
    <w:tmpl w:val="C0C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37134"/>
    <w:multiLevelType w:val="multilevel"/>
    <w:tmpl w:val="45B0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229438">
    <w:abstractNumId w:val="5"/>
  </w:num>
  <w:num w:numId="2" w16cid:durableId="933708663">
    <w:abstractNumId w:val="2"/>
  </w:num>
  <w:num w:numId="3" w16cid:durableId="2023898325">
    <w:abstractNumId w:val="3"/>
  </w:num>
  <w:num w:numId="4" w16cid:durableId="1959988184">
    <w:abstractNumId w:val="0"/>
  </w:num>
  <w:num w:numId="5" w16cid:durableId="344525104">
    <w:abstractNumId w:val="4"/>
  </w:num>
  <w:num w:numId="6" w16cid:durableId="76199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3E"/>
    <w:rsid w:val="00D2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4E89"/>
  <w15:chartTrackingRefBased/>
  <w15:docId w15:val="{BA799186-171B-49FA-B90F-B5F9B52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0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20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093E"/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2093E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D20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8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Ng</dc:creator>
  <cp:keywords/>
  <dc:description/>
  <cp:lastModifiedBy>Norman Ng</cp:lastModifiedBy>
  <cp:revision>1</cp:revision>
  <dcterms:created xsi:type="dcterms:W3CDTF">2025-12-17T08:06:00Z</dcterms:created>
  <dcterms:modified xsi:type="dcterms:W3CDTF">2025-12-17T08:11:00Z</dcterms:modified>
</cp:coreProperties>
</file>